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8AC48" w14:textId="77777777" w:rsidR="009C6955" w:rsidRDefault="00DA264C">
      <w:pPr>
        <w:pStyle w:val="Bodytext30"/>
        <w:shd w:val="clear" w:color="auto" w:fill="auto"/>
        <w:spacing w:after="765" w:line="280" w:lineRule="exact"/>
        <w:ind w:left="840"/>
        <w:rPr>
          <w:noProof/>
        </w:rPr>
      </w:pPr>
      <w:r>
        <w:rPr>
          <w:rStyle w:val="Bodytext31"/>
          <w:i/>
          <w:iCs/>
          <w:noProof/>
        </w:rPr>
        <w:t>Werkzeuge</w:t>
      </w:r>
    </w:p>
    <w:p w14:paraId="13C5FCEF" w14:textId="77777777" w:rsidR="009C6955" w:rsidRDefault="00DA264C">
      <w:pPr>
        <w:pStyle w:val="Bodytext40"/>
        <w:shd w:val="clear" w:color="auto" w:fill="auto"/>
        <w:spacing w:before="0" w:after="262" w:line="300" w:lineRule="exact"/>
        <w:rPr>
          <w:noProof/>
        </w:rPr>
      </w:pPr>
      <w:r>
        <w:rPr>
          <w:noProof/>
          <w:shd w:val="clear" w:color="auto" w:fill="80FFFF"/>
        </w:rPr>
        <w:t>m</w:t>
      </w:r>
      <w:r>
        <w:rPr>
          <w:noProof/>
        </w:rPr>
        <w:t>e</w:t>
      </w:r>
      <w:r>
        <w:rPr>
          <w:noProof/>
          <w:shd w:val="clear" w:color="auto" w:fill="80FFFF"/>
        </w:rPr>
        <w:t>m</w:t>
      </w:r>
      <w:r>
        <w:rPr>
          <w:noProof/>
        </w:rPr>
        <w:t>oQ 2014 R2</w:t>
      </w:r>
    </w:p>
    <w:p w14:paraId="2D8507D6" w14:textId="77777777" w:rsidR="009C6955" w:rsidRDefault="00DA264C">
      <w:pPr>
        <w:pStyle w:val="Heading10"/>
        <w:keepNext/>
        <w:keepLines/>
        <w:shd w:val="clear" w:color="auto" w:fill="auto"/>
        <w:spacing w:before="0"/>
        <w:rPr>
          <w:noProof/>
        </w:rPr>
      </w:pPr>
      <w:bookmarkStart w:id="0" w:name="bookmark0"/>
      <w:r>
        <w:rPr>
          <w:noProof/>
        </w:rPr>
        <w:t>Neu</w:t>
      </w:r>
      <w:bookmarkStart w:id="1" w:name="macroMarkHere"/>
      <w:bookmarkStart w:id="2" w:name="_GoBack"/>
      <w:bookmarkEnd w:id="1"/>
      <w:bookmarkEnd w:id="2"/>
      <w:r>
        <w:rPr>
          <w:noProof/>
        </w:rPr>
        <w:t>es Erscheinungsbild, neue Leistungsmerkmale</w:t>
      </w:r>
      <w:bookmarkEnd w:id="0"/>
    </w:p>
    <w:p w14:paraId="638A5A42" w14:textId="77777777" w:rsidR="009C6955" w:rsidRDefault="00DA264C">
      <w:pPr>
        <w:pStyle w:val="Heading30"/>
        <w:keepNext/>
        <w:keepLines/>
        <w:shd w:val="clear" w:color="auto" w:fill="auto"/>
        <w:ind w:right="860"/>
        <w:rPr>
          <w:noProof/>
        </w:rPr>
      </w:pPr>
      <w:bookmarkStart w:id="3" w:name="bookmark1"/>
      <w:r>
        <w:rPr>
          <w:noProof/>
          <w:shd w:val="clear" w:color="auto" w:fill="80FFFF"/>
        </w:rPr>
        <w:t>I</w:t>
      </w:r>
      <w:r>
        <w:rPr>
          <w:noProof/>
        </w:rPr>
        <w:t>m Dezember 20</w:t>
      </w:r>
      <w:r>
        <w:rPr>
          <w:noProof/>
          <w:shd w:val="clear" w:color="auto" w:fill="80FFFF"/>
        </w:rPr>
        <w:t>14</w:t>
      </w:r>
      <w:r>
        <w:rPr>
          <w:noProof/>
        </w:rPr>
        <w:t xml:space="preserve"> brachte Kilgray die Version R2 als aktualisierte Version von memoQ 20</w:t>
      </w:r>
      <w:r>
        <w:rPr>
          <w:noProof/>
          <w:shd w:val="clear" w:color="auto" w:fill="80FFFF"/>
        </w:rPr>
        <w:t xml:space="preserve">14 </w:t>
      </w:r>
      <w:r>
        <w:rPr>
          <w:noProof/>
        </w:rPr>
        <w:t xml:space="preserve">heraus. Ausgestattet mit der sogenannten Ribbon-Technologie macht das neue R2 zunächst optisch </w:t>
      </w:r>
      <w:r>
        <w:rPr>
          <w:noProof/>
        </w:rPr>
        <w:t>eher den Eindruc</w:t>
      </w:r>
      <w:r>
        <w:rPr>
          <w:noProof/>
          <w:shd w:val="clear" w:color="auto" w:fill="80FFFF"/>
        </w:rPr>
        <w:t>ke</w:t>
      </w:r>
      <w:r>
        <w:rPr>
          <w:noProof/>
        </w:rPr>
        <w:t>ines völlig neuen Tools als einer</w:t>
      </w:r>
      <w:r>
        <w:rPr>
          <w:noProof/>
          <w:shd w:val="clear" w:color="auto" w:fill="80FFFF"/>
        </w:rPr>
        <w:t>„</w:t>
      </w:r>
      <w:r>
        <w:rPr>
          <w:noProof/>
        </w:rPr>
        <w:t>Version in der</w:t>
      </w:r>
      <w:r>
        <w:rPr>
          <w:noProof/>
          <w:shd w:val="clear" w:color="auto" w:fill="80FFFF"/>
        </w:rPr>
        <w:t xml:space="preserve"> </w:t>
      </w:r>
      <w:r>
        <w:rPr>
          <w:noProof/>
        </w:rPr>
        <w:t>Version".</w:t>
      </w:r>
      <w:bookmarkEnd w:id="3"/>
    </w:p>
    <w:p w14:paraId="4DB574AF" w14:textId="77777777" w:rsidR="009C6955" w:rsidRDefault="00DA264C">
      <w:pPr>
        <w:pStyle w:val="Heading30"/>
        <w:keepNext/>
        <w:keepLines/>
        <w:shd w:val="clear" w:color="auto" w:fill="auto"/>
        <w:rPr>
          <w:noProof/>
        </w:rPr>
        <w:sectPr w:rsidR="009C6955">
          <w:footerReference w:type="default" r:id="rId7"/>
          <w:pgSz w:w="11900" w:h="16840"/>
          <w:pgMar w:top="688" w:right="622" w:bottom="388" w:left="931" w:header="0" w:footer="3" w:gutter="0"/>
          <w:cols w:space="720"/>
          <w:noEndnote/>
          <w:docGrid w:linePitch="360"/>
        </w:sectPr>
      </w:pPr>
      <w:bookmarkStart w:id="4" w:name="bookmark2"/>
      <w:r>
        <w:rPr>
          <w:noProof/>
        </w:rPr>
        <w:t>Renate Dockhorn stellt die Veränderungen vor.</w:t>
      </w:r>
      <w:bookmarkEnd w:id="4"/>
    </w:p>
    <w:p w14:paraId="454A4E31" w14:textId="77777777" w:rsidR="009C6955" w:rsidRDefault="009C6955">
      <w:pPr>
        <w:spacing w:line="240" w:lineRule="exact"/>
        <w:rPr>
          <w:noProof/>
          <w:sz w:val="19"/>
          <w:szCs w:val="19"/>
        </w:rPr>
      </w:pPr>
    </w:p>
    <w:p w14:paraId="4EA687DD" w14:textId="77777777" w:rsidR="009C6955" w:rsidRDefault="009C6955">
      <w:pPr>
        <w:spacing w:line="240" w:lineRule="exact"/>
        <w:rPr>
          <w:noProof/>
          <w:sz w:val="19"/>
          <w:szCs w:val="19"/>
        </w:rPr>
      </w:pPr>
    </w:p>
    <w:p w14:paraId="65B70FDC" w14:textId="77777777" w:rsidR="009C6955" w:rsidRDefault="009C6955">
      <w:pPr>
        <w:spacing w:line="240" w:lineRule="exact"/>
        <w:rPr>
          <w:noProof/>
          <w:sz w:val="19"/>
          <w:szCs w:val="19"/>
        </w:rPr>
      </w:pPr>
    </w:p>
    <w:p w14:paraId="3AE85E50" w14:textId="77777777" w:rsidR="009C6955" w:rsidRDefault="009C6955">
      <w:pPr>
        <w:spacing w:before="32" w:after="32" w:line="240" w:lineRule="exact"/>
        <w:rPr>
          <w:noProof/>
          <w:sz w:val="19"/>
          <w:szCs w:val="19"/>
        </w:rPr>
      </w:pPr>
    </w:p>
    <w:p w14:paraId="7F76F268" w14:textId="77777777" w:rsidR="009C6955" w:rsidRDefault="009C6955">
      <w:pPr>
        <w:rPr>
          <w:noProof/>
          <w:sz w:val="2"/>
          <w:szCs w:val="2"/>
        </w:rPr>
        <w:sectPr w:rsidR="009C6955">
          <w:type w:val="continuous"/>
          <w:pgSz w:w="11900" w:h="16840"/>
          <w:pgMar w:top="0" w:right="0" w:bottom="0" w:left="0" w:header="0" w:footer="3" w:gutter="0"/>
          <w:cols w:space="720"/>
          <w:noEndnote/>
          <w:docGrid w:linePitch="360"/>
        </w:sectPr>
      </w:pPr>
    </w:p>
    <w:p w14:paraId="113E8DB3" w14:textId="77777777" w:rsidR="009C6955" w:rsidRDefault="00DA264C">
      <w:pPr>
        <w:pStyle w:val="Bodytext110"/>
        <w:keepNext/>
        <w:framePr w:dropCap="drop" w:lines="3" w:hSpace="77" w:vSpace="77" w:wrap="auto" w:vAnchor="text" w:hAnchor="text"/>
        <w:shd w:val="clear" w:color="auto" w:fill="auto"/>
        <w:spacing w:line="656" w:lineRule="exact"/>
        <w:rPr>
          <w:noProof/>
        </w:rPr>
      </w:pPr>
      <w:r>
        <w:rPr>
          <w:rStyle w:val="Bodytext111"/>
          <w:noProof/>
          <w:color w:val="3D68B9"/>
          <w:w w:val="75"/>
          <w:position w:val="-14"/>
          <w:sz w:val="100"/>
          <w:szCs w:val="100"/>
        </w:rPr>
        <w:t>M</w:t>
      </w:r>
    </w:p>
    <w:p w14:paraId="27CEC0B4" w14:textId="77777777" w:rsidR="009C6955" w:rsidRDefault="00DA264C">
      <w:pPr>
        <w:pStyle w:val="Bodytext110"/>
        <w:shd w:val="clear" w:color="auto" w:fill="auto"/>
        <w:ind w:firstLine="0"/>
        <w:rPr>
          <w:noProof/>
        </w:rPr>
      </w:pPr>
      <w:r>
        <w:rPr>
          <w:noProof/>
        </w:rPr>
        <w:t xml:space="preserve">it der Ribbon-Technologie ziehen nun auch in memoQ die Multifunktionsleisten ein, auf denen Registerkarten, Gruppen und Symbole auf Menübändern für größere Übersichtlichkeit sorgen sollen. Neben dem veränderten Design standen bei der Weiterentwicklung von </w:t>
      </w:r>
      <w:r>
        <w:rPr>
          <w:noProof/>
        </w:rPr>
        <w:t>memoQ 2014 in R2 drei Hauptthemen im Mittelpunkt:</w:t>
      </w:r>
    </w:p>
    <w:p w14:paraId="41C38777" w14:textId="77777777" w:rsidR="009C6955" w:rsidRDefault="00DA264C">
      <w:pPr>
        <w:pStyle w:val="Bodytext20"/>
        <w:shd w:val="clear" w:color="auto" w:fill="auto"/>
        <w:ind w:left="200"/>
        <w:rPr>
          <w:noProof/>
        </w:rPr>
      </w:pPr>
      <w:r>
        <w:rPr>
          <w:noProof/>
        </w:rPr>
        <w:t xml:space="preserve">• das Erstellen und Teilen von Translation-Memorys und Termbanken im </w:t>
      </w:r>
      <w:r>
        <w:rPr>
          <w:rStyle w:val="Bodytext2Italic"/>
          <w:noProof/>
        </w:rPr>
        <w:t>Language Termina</w:t>
      </w:r>
      <w:r>
        <w:rPr>
          <w:rStyle w:val="Bodytext2Italic"/>
          <w:noProof/>
          <w:shd w:val="clear" w:color="auto" w:fill="80FFFF"/>
        </w:rPr>
        <w:t>l</w:t>
      </w:r>
      <w:r>
        <w:rPr>
          <w:noProof/>
          <w:shd w:val="clear" w:color="auto" w:fill="80FFFF"/>
        </w:rPr>
        <w:t>;</w:t>
      </w:r>
    </w:p>
    <w:p w14:paraId="0530C46A" w14:textId="77777777" w:rsidR="009C6955" w:rsidRDefault="00DA264C">
      <w:pPr>
        <w:pStyle w:val="Bodytext20"/>
        <w:shd w:val="clear" w:color="auto" w:fill="auto"/>
        <w:ind w:left="200"/>
        <w:rPr>
          <w:noProof/>
        </w:rPr>
      </w:pPr>
      <w:r>
        <w:rPr>
          <w:noProof/>
        </w:rPr>
        <w:t>• das Ersetzen von Metadaten sowie das Kennzeichnen, Filtern und Sortieren von Übersetzungseinheiten im neu gestaltete</w:t>
      </w:r>
      <w:r>
        <w:rPr>
          <w:noProof/>
        </w:rPr>
        <w:t>n Translation-Memory-Editor;</w:t>
      </w:r>
    </w:p>
    <w:p w14:paraId="3AEBC45D" w14:textId="77777777" w:rsidR="009C6955" w:rsidRDefault="00DA264C">
      <w:pPr>
        <w:pStyle w:val="Bodytext20"/>
        <w:shd w:val="clear" w:color="auto" w:fill="auto"/>
        <w:ind w:left="200"/>
        <w:rPr>
          <w:noProof/>
        </w:rPr>
      </w:pPr>
      <w:r>
        <w:rPr>
          <w:noProof/>
        </w:rPr>
        <w:t>• eine vereinfachte Bearbeitung der Segmentierungsregeln.</w:t>
      </w:r>
    </w:p>
    <w:p w14:paraId="01D903EC" w14:textId="77777777" w:rsidR="009C6955" w:rsidRDefault="00DA264C">
      <w:pPr>
        <w:pStyle w:val="Bodytext20"/>
        <w:shd w:val="clear" w:color="auto" w:fill="auto"/>
        <w:spacing w:after="367"/>
        <w:ind w:firstLine="43"/>
        <w:rPr>
          <w:noProof/>
        </w:rPr>
      </w:pPr>
      <w:r>
        <w:rPr>
          <w:noProof/>
        </w:rPr>
        <w:t>Darüber hinaus sind weitere wichtige Elemente ergänzt worden. So ist es unter anderem in memoQ 2014 R2 möglich, SDL-Wor</w:t>
      </w:r>
      <w:r>
        <w:rPr>
          <w:noProof/>
          <w:shd w:val="clear" w:color="auto" w:fill="80FFFF"/>
        </w:rPr>
        <w:t>l</w:t>
      </w:r>
      <w:r>
        <w:rPr>
          <w:noProof/>
        </w:rPr>
        <w:t>dServer-Pakete zu importieren, der Import von Pak</w:t>
      </w:r>
      <w:r>
        <w:rPr>
          <w:noProof/>
        </w:rPr>
        <w:t>eten wurde vereinfacht, und es wurde eine neue Funktion für das Auffinden von Abkürzungen und die damit verbundene Neusegmentierung von Projekten</w:t>
      </w:r>
      <w:r>
        <w:rPr>
          <w:noProof/>
          <w:shd w:val="clear" w:color="auto" w:fill="80FFFF"/>
        </w:rPr>
        <w:t>/D</w:t>
      </w:r>
      <w:r>
        <w:rPr>
          <w:noProof/>
        </w:rPr>
        <w:t>ok</w:t>
      </w:r>
      <w:r>
        <w:rPr>
          <w:noProof/>
          <w:shd w:val="clear" w:color="auto" w:fill="80FFFF"/>
        </w:rPr>
        <w:t>u</w:t>
      </w:r>
      <w:r>
        <w:rPr>
          <w:noProof/>
        </w:rPr>
        <w:t>menten integriert.</w:t>
      </w:r>
    </w:p>
    <w:p w14:paraId="7D7829EE" w14:textId="77777777" w:rsidR="009C6955" w:rsidRDefault="00DA264C">
      <w:pPr>
        <w:pStyle w:val="Heading20"/>
        <w:keepNext/>
        <w:keepLines/>
        <w:shd w:val="clear" w:color="auto" w:fill="auto"/>
        <w:spacing w:before="0" w:after="125" w:line="260" w:lineRule="exact"/>
        <w:rPr>
          <w:noProof/>
        </w:rPr>
      </w:pPr>
      <w:bookmarkStart w:id="5" w:name="bookmark3"/>
      <w:r>
        <w:rPr>
          <w:noProof/>
        </w:rPr>
        <w:t>Die Ribbon-Technologie</w:t>
      </w:r>
      <w:bookmarkEnd w:id="5"/>
    </w:p>
    <w:p w14:paraId="05ED8E52" w14:textId="77777777" w:rsidR="009C6955" w:rsidRDefault="00DA264C">
      <w:pPr>
        <w:pStyle w:val="Bodytext20"/>
        <w:shd w:val="clear" w:color="auto" w:fill="auto"/>
        <w:spacing w:line="271" w:lineRule="exact"/>
        <w:ind w:firstLine="43"/>
        <w:rPr>
          <w:noProof/>
        </w:rPr>
      </w:pPr>
      <w:r>
        <w:rPr>
          <w:noProof/>
        </w:rPr>
        <w:t>Nachdem SDL bereits 2013 in der ersten Version von SDL Trados St</w:t>
      </w:r>
      <w:r>
        <w:rPr>
          <w:noProof/>
        </w:rPr>
        <w:t>udio 2014 die Ribbon-Technologie einführte, wurde diese nun auch in memoQ 2014 R2 integriert. Dabei legte Kilgray bei der Anordnung der Registerkarten in der Übersetzungsumgebung das Augenmerk darauf, diese an den Workflow anzupassen. Neben dem Anwendungsm</w:t>
      </w:r>
      <w:r>
        <w:rPr>
          <w:noProof/>
        </w:rPr>
        <w:t xml:space="preserve">enü </w:t>
      </w:r>
      <w:r>
        <w:rPr>
          <w:noProof/>
          <w:shd w:val="clear" w:color="auto" w:fill="80FFFF"/>
        </w:rPr>
        <w:t>s</w:t>
      </w:r>
      <w:r>
        <w:rPr>
          <w:noProof/>
        </w:rPr>
        <w:t xml:space="preserve">tehen die Registerkarten </w:t>
      </w:r>
      <w:r>
        <w:rPr>
          <w:rStyle w:val="Bodytext2Bold"/>
          <w:noProof/>
        </w:rPr>
        <w:t xml:space="preserve">Projekt </w:t>
      </w:r>
      <w:r>
        <w:rPr>
          <w:noProof/>
        </w:rPr>
        <w:t>für die Projektanla</w:t>
      </w:r>
    </w:p>
    <w:p w14:paraId="057997C4" w14:textId="77777777" w:rsidR="009C6955" w:rsidRDefault="00DA264C">
      <w:pPr>
        <w:pStyle w:val="Bodytext20"/>
        <w:shd w:val="clear" w:color="auto" w:fill="auto"/>
        <w:spacing w:line="271" w:lineRule="exact"/>
        <w:ind w:left="140" w:firstLine="8"/>
        <w:rPr>
          <w:noProof/>
        </w:rPr>
      </w:pPr>
      <w:r>
        <w:rPr>
          <w:noProof/>
        </w:rPr>
        <w:br w:type="column"/>
      </w:r>
      <w:r>
        <w:rPr>
          <w:noProof/>
        </w:rPr>
        <w:lastRenderedPageBreak/>
        <w:t xml:space="preserve">ge gefolgt von den Registerkarten </w:t>
      </w:r>
      <w:r>
        <w:rPr>
          <w:rStyle w:val="Bodytext2Bold"/>
          <w:noProof/>
        </w:rPr>
        <w:t xml:space="preserve">Dokumente, Vorbereitung, Übersetzung, Überprüfung, Bearbeiten, Ansicht </w:t>
      </w:r>
      <w:r>
        <w:rPr>
          <w:noProof/>
        </w:rPr>
        <w:t xml:space="preserve">und </w:t>
      </w:r>
      <w:r>
        <w:rPr>
          <w:rStyle w:val="Bodytext2Bold"/>
          <w:noProof/>
        </w:rPr>
        <w:t xml:space="preserve">Schnellzugriff </w:t>
      </w:r>
      <w:r>
        <w:rPr>
          <w:noProof/>
        </w:rPr>
        <w:t xml:space="preserve">im Übersetzungseditor zur Verfügung (Abb. </w:t>
      </w:r>
      <w:r>
        <w:rPr>
          <w:noProof/>
          <w:shd w:val="clear" w:color="auto" w:fill="80FFFF"/>
        </w:rPr>
        <w:t>1</w:t>
      </w:r>
      <w:r>
        <w:rPr>
          <w:noProof/>
        </w:rPr>
        <w:t xml:space="preserve">). Die Registerkarten bleiben </w:t>
      </w:r>
      <w:r>
        <w:rPr>
          <w:noProof/>
        </w:rPr>
        <w:t>jedoch nicht in allen Umgebungen gleich, sie verändern sich abhängig davon, ob sich der Benutzer zum Beispiel bei der Projektanlage, in der Übersetzung, im Translation-Memory-Editor oder in einem anderen Bereich von memoQ 2014 R2 befindet.</w:t>
      </w:r>
    </w:p>
    <w:p w14:paraId="24BFE19E" w14:textId="3E8C3FB6" w:rsidR="009C6955" w:rsidRDefault="00DA264C">
      <w:pPr>
        <w:framePr w:h="1327" w:wrap="notBeside" w:vAnchor="text" w:hAnchor="text" w:xAlign="center" w:y="1"/>
        <w:jc w:val="center"/>
        <w:rPr>
          <w:noProof/>
          <w:sz w:val="2"/>
          <w:szCs w:val="2"/>
        </w:rPr>
      </w:pPr>
      <w:r>
        <w:rPr>
          <w:noProof/>
          <w:lang w:val="en-US" w:eastAsia="nl-NL" w:bidi="ar-SA"/>
        </w:rPr>
        <w:drawing>
          <wp:inline distT="0" distB="0" distL="0" distR="0" wp14:anchorId="745C146B" wp14:editId="105F9964">
            <wp:extent cx="3298190" cy="842645"/>
            <wp:effectExtent l="0" t="0" r="3810" b="0"/>
            <wp:docPr id="3" name="Afbeelding 1" descr="\\localhost\Users\Hans\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lhost\Users\Hans\Desktop\media\image1.jpe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298190" cy="842645"/>
                    </a:xfrm>
                    <a:prstGeom prst="rect">
                      <a:avLst/>
                    </a:prstGeom>
                    <a:noFill/>
                    <a:ln>
                      <a:noFill/>
                    </a:ln>
                  </pic:spPr>
                </pic:pic>
              </a:graphicData>
            </a:graphic>
          </wp:inline>
        </w:drawing>
      </w:r>
    </w:p>
    <w:p w14:paraId="703F32B4" w14:textId="77777777" w:rsidR="009C6955" w:rsidRDefault="00DA264C">
      <w:pPr>
        <w:pStyle w:val="Picturecaption0"/>
        <w:framePr w:h="1327" w:wrap="notBeside" w:vAnchor="text" w:hAnchor="text" w:xAlign="center" w:y="1"/>
        <w:shd w:val="clear" w:color="auto" w:fill="auto"/>
        <w:spacing w:line="190" w:lineRule="exact"/>
        <w:ind w:firstLine="0"/>
        <w:rPr>
          <w:noProof/>
        </w:rPr>
      </w:pPr>
      <w:r>
        <w:rPr>
          <w:noProof/>
        </w:rPr>
        <w:t xml:space="preserve">Abb. </w:t>
      </w:r>
      <w:r>
        <w:rPr>
          <w:noProof/>
          <w:shd w:val="clear" w:color="auto" w:fill="80FFFF"/>
        </w:rPr>
        <w:t>1</w:t>
      </w:r>
      <w:r>
        <w:rPr>
          <w:noProof/>
        </w:rPr>
        <w:t>: Menübänder/Ribbons im memoQ -Übersetzungseditor</w:t>
      </w:r>
    </w:p>
    <w:p w14:paraId="43890818" w14:textId="77777777" w:rsidR="009C6955" w:rsidRDefault="009C6955">
      <w:pPr>
        <w:rPr>
          <w:noProof/>
          <w:sz w:val="2"/>
          <w:szCs w:val="2"/>
        </w:rPr>
      </w:pPr>
    </w:p>
    <w:p w14:paraId="7B085F5A" w14:textId="2B963DBE" w:rsidR="009C6955" w:rsidRDefault="00DA264C">
      <w:pPr>
        <w:framePr w:h="799" w:wrap="notBeside" w:vAnchor="text" w:hAnchor="text" w:xAlign="center" w:y="1"/>
        <w:jc w:val="center"/>
        <w:rPr>
          <w:noProof/>
          <w:sz w:val="2"/>
          <w:szCs w:val="2"/>
        </w:rPr>
      </w:pPr>
      <w:r>
        <w:rPr>
          <w:noProof/>
          <w:lang w:val="en-US" w:eastAsia="nl-NL" w:bidi="ar-SA"/>
        </w:rPr>
        <w:drawing>
          <wp:inline distT="0" distB="0" distL="0" distR="0" wp14:anchorId="0B8832A1" wp14:editId="575D2661">
            <wp:extent cx="3277235" cy="503555"/>
            <wp:effectExtent l="0" t="0" r="0" b="4445"/>
            <wp:docPr id="2" name="Afbeelding 2" descr="\\localhost\Users\Hans\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alhost\Users\Hans\Desktop\media\image2.jpe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77235" cy="503555"/>
                    </a:xfrm>
                    <a:prstGeom prst="rect">
                      <a:avLst/>
                    </a:prstGeom>
                    <a:noFill/>
                    <a:ln>
                      <a:noFill/>
                    </a:ln>
                  </pic:spPr>
                </pic:pic>
              </a:graphicData>
            </a:graphic>
          </wp:inline>
        </w:drawing>
      </w:r>
    </w:p>
    <w:p w14:paraId="0B3EE959" w14:textId="77777777" w:rsidR="009C6955" w:rsidRDefault="00DA264C">
      <w:pPr>
        <w:pStyle w:val="Picturecaption0"/>
        <w:framePr w:h="799" w:wrap="notBeside" w:vAnchor="text" w:hAnchor="text" w:xAlign="center" w:y="1"/>
        <w:shd w:val="clear" w:color="auto" w:fill="auto"/>
        <w:spacing w:line="190" w:lineRule="exact"/>
        <w:ind w:firstLine="0"/>
        <w:rPr>
          <w:noProof/>
        </w:rPr>
      </w:pPr>
      <w:r>
        <w:rPr>
          <w:noProof/>
        </w:rPr>
        <w:t>Abb. 2: Beispiel:</w:t>
      </w:r>
      <w:r>
        <w:rPr>
          <w:noProof/>
        </w:rPr>
        <w:t xml:space="preserve"> Menüband im Translation-Memory-Editor</w:t>
      </w:r>
    </w:p>
    <w:p w14:paraId="078AB34F" w14:textId="77777777" w:rsidR="009C6955" w:rsidRDefault="009C6955">
      <w:pPr>
        <w:rPr>
          <w:noProof/>
          <w:sz w:val="2"/>
          <w:szCs w:val="2"/>
        </w:rPr>
      </w:pPr>
    </w:p>
    <w:p w14:paraId="6F0D851C" w14:textId="77777777" w:rsidR="009C6955" w:rsidRDefault="00DA264C">
      <w:pPr>
        <w:pStyle w:val="Bodytext20"/>
        <w:shd w:val="clear" w:color="auto" w:fill="auto"/>
        <w:spacing w:before="297" w:line="271" w:lineRule="exact"/>
        <w:ind w:left="140" w:firstLine="8"/>
        <w:rPr>
          <w:noProof/>
        </w:rPr>
      </w:pPr>
      <w:r>
        <w:rPr>
          <w:noProof/>
        </w:rPr>
        <w:t xml:space="preserve">Insbesondere die Registerkarte </w:t>
      </w:r>
      <w:r>
        <w:rPr>
          <w:rStyle w:val="Bodytext2Bold"/>
          <w:noProof/>
        </w:rPr>
        <w:t xml:space="preserve">Schnellzugriff </w:t>
      </w:r>
      <w:r>
        <w:rPr>
          <w:noProof/>
        </w:rPr>
        <w:t xml:space="preserve">konnte im Praxistest in der Übersetzungsumgebung überzeugen, da auf dieser Registerkarte die relevantesten und am häufigsten benutzten Symbole aus den Registerkarten </w:t>
      </w:r>
      <w:r>
        <w:rPr>
          <w:rStyle w:val="Bodytext2Bold"/>
          <w:noProof/>
        </w:rPr>
        <w:t>Über</w:t>
      </w:r>
      <w:r>
        <w:rPr>
          <w:rStyle w:val="Bodytext2Bold"/>
          <w:noProof/>
        </w:rPr>
        <w:t xml:space="preserve">setzung </w:t>
      </w:r>
      <w:r>
        <w:rPr>
          <w:noProof/>
        </w:rPr>
        <w:t xml:space="preserve">und </w:t>
      </w:r>
      <w:r>
        <w:rPr>
          <w:rStyle w:val="Bodytext2Bold"/>
          <w:noProof/>
        </w:rPr>
        <w:t xml:space="preserve">Bearbeiten </w:t>
      </w:r>
      <w:r>
        <w:rPr>
          <w:noProof/>
        </w:rPr>
        <w:t xml:space="preserve">auf einen Blick zusammengefasst sind und übersichtlich für die eigentliche Übersetzung zur Verfügung </w:t>
      </w:r>
      <w:r>
        <w:rPr>
          <w:noProof/>
          <w:shd w:val="clear" w:color="auto" w:fill="80FFFF"/>
        </w:rPr>
        <w:t>s</w:t>
      </w:r>
      <w:r>
        <w:rPr>
          <w:noProof/>
        </w:rPr>
        <w:t xml:space="preserve">tehen (Abb. </w:t>
      </w:r>
      <w:r>
        <w:rPr>
          <w:noProof/>
          <w:shd w:val="clear" w:color="auto" w:fill="80FFFF"/>
        </w:rPr>
        <w:t>1).</w:t>
      </w:r>
    </w:p>
    <w:p w14:paraId="74B871D7" w14:textId="77777777" w:rsidR="009C6955" w:rsidRDefault="00DA264C">
      <w:pPr>
        <w:pStyle w:val="Bodytext20"/>
        <w:shd w:val="clear" w:color="auto" w:fill="auto"/>
        <w:spacing w:line="271" w:lineRule="exact"/>
        <w:ind w:left="140" w:firstLine="189"/>
        <w:rPr>
          <w:noProof/>
        </w:rPr>
        <w:sectPr w:rsidR="009C6955">
          <w:type w:val="continuous"/>
          <w:pgSz w:w="11900" w:h="16840"/>
          <w:pgMar w:top="658" w:right="818" w:bottom="358" w:left="931" w:header="0" w:footer="3" w:gutter="0"/>
          <w:cols w:num="2" w:space="102"/>
          <w:noEndnote/>
          <w:docGrid w:linePitch="360"/>
        </w:sectPr>
      </w:pPr>
      <w:r>
        <w:rPr>
          <w:noProof/>
        </w:rPr>
        <w:t>In Bezug auf das Platzangebot sorgt der durch die Einführung der Menübänder erfolgte Wegf</w:t>
      </w:r>
      <w:r>
        <w:rPr>
          <w:noProof/>
        </w:rPr>
        <w:t xml:space="preserve">all der Optionen unterhalb der Projekte im </w:t>
      </w:r>
      <w:r>
        <w:rPr>
          <w:rStyle w:val="Bodytext2Italic"/>
          <w:noProof/>
        </w:rPr>
        <w:t>Dashboard</w:t>
      </w:r>
      <w:r>
        <w:rPr>
          <w:noProof/>
        </w:rPr>
        <w:t xml:space="preserve"> (der eigentlichen</w:t>
      </w:r>
    </w:p>
    <w:p w14:paraId="62F429E2" w14:textId="77777777" w:rsidR="009C6955" w:rsidRDefault="009C6955">
      <w:pPr>
        <w:spacing w:line="240" w:lineRule="exact"/>
        <w:rPr>
          <w:noProof/>
          <w:sz w:val="19"/>
          <w:szCs w:val="19"/>
        </w:rPr>
      </w:pPr>
    </w:p>
    <w:p w14:paraId="4BF7A8C7" w14:textId="77777777" w:rsidR="009C6955" w:rsidRDefault="009C6955">
      <w:pPr>
        <w:spacing w:before="50" w:after="50" w:line="240" w:lineRule="exact"/>
        <w:rPr>
          <w:noProof/>
          <w:sz w:val="19"/>
          <w:szCs w:val="19"/>
        </w:rPr>
      </w:pPr>
    </w:p>
    <w:p w14:paraId="7712C6C9" w14:textId="77777777" w:rsidR="009C6955" w:rsidRDefault="009C6955">
      <w:pPr>
        <w:rPr>
          <w:noProof/>
          <w:sz w:val="2"/>
          <w:szCs w:val="2"/>
        </w:rPr>
        <w:sectPr w:rsidR="009C6955">
          <w:type w:val="continuous"/>
          <w:pgSz w:w="11900" w:h="16840"/>
          <w:pgMar w:top="0" w:right="0" w:bottom="0" w:left="0" w:header="0" w:footer="3" w:gutter="0"/>
          <w:cols w:space="720"/>
          <w:noEndnote/>
          <w:docGrid w:linePitch="360"/>
        </w:sectPr>
      </w:pPr>
    </w:p>
    <w:p w14:paraId="26610DD3" w14:textId="77777777" w:rsidR="009C6955" w:rsidRDefault="00DA264C">
      <w:pPr>
        <w:pStyle w:val="Bodytext100"/>
        <w:shd w:val="clear" w:color="auto" w:fill="auto"/>
        <w:spacing w:line="120" w:lineRule="exact"/>
        <w:rPr>
          <w:noProof/>
        </w:rPr>
      </w:pPr>
      <w:r>
        <w:rPr>
          <w:rStyle w:val="Bodytext101"/>
          <w:noProof/>
          <w:shd w:val="clear" w:color="auto" w:fill="80FFFF"/>
        </w:rPr>
        <w:lastRenderedPageBreak/>
        <w:t>M</w:t>
      </w:r>
      <w:r>
        <w:rPr>
          <w:rStyle w:val="Bodytext101"/>
          <w:noProof/>
        </w:rPr>
        <w:t>DÜ 2 | 20</w:t>
      </w:r>
      <w:r>
        <w:rPr>
          <w:rStyle w:val="Bodytext101"/>
          <w:noProof/>
          <w:shd w:val="clear" w:color="auto" w:fill="80FFFF"/>
        </w:rPr>
        <w:t>1</w:t>
      </w:r>
      <w:r>
        <w:rPr>
          <w:rStyle w:val="Bodytext101"/>
          <w:noProof/>
        </w:rPr>
        <w:t>5</w:t>
      </w:r>
    </w:p>
    <w:sectPr w:rsidR="009C6955">
      <w:type w:val="continuous"/>
      <w:pgSz w:w="11900" w:h="16840"/>
      <w:pgMar w:top="688" w:right="622" w:bottom="388" w:left="931" w:header="0" w:footer="3"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128A9" w14:textId="77777777" w:rsidR="00000000" w:rsidRDefault="00DA264C">
      <w:pPr>
        <w:rPr>
          <w:noProof/>
        </w:rPr>
      </w:pPr>
      <w:r>
        <w:rPr>
          <w:noProof/>
        </w:rPr>
        <w:separator/>
      </w:r>
    </w:p>
  </w:endnote>
  <w:endnote w:type="continuationSeparator" w:id="0">
    <w:p w14:paraId="5A7799AA" w14:textId="77777777" w:rsidR="00000000" w:rsidRDefault="00DA264C">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75302" w14:textId="7082B081" w:rsidR="009C6955" w:rsidRDefault="00DA264C">
    <w:pPr>
      <w:rPr>
        <w:noProof/>
        <w:sz w:val="2"/>
        <w:szCs w:val="2"/>
      </w:rPr>
    </w:pPr>
    <w:r>
      <w:rPr>
        <w:noProof/>
        <w:lang w:val="en-US" w:eastAsia="nl-NL" w:bidi="ar-SA"/>
      </w:rPr>
      <mc:AlternateContent>
        <mc:Choice Requires="wps">
          <w:drawing>
            <wp:anchor distT="0" distB="0" distL="63500" distR="63500" simplePos="0" relativeHeight="251657728" behindDoc="1" locked="0" layoutInCell="1" allowOverlap="1" wp14:anchorId="56C9A3AE" wp14:editId="7CDE201B">
              <wp:simplePos x="0" y="0"/>
              <wp:positionH relativeFrom="page">
                <wp:posOffset>697865</wp:posOffset>
              </wp:positionH>
              <wp:positionV relativeFrom="page">
                <wp:posOffset>10381615</wp:posOffset>
              </wp:positionV>
              <wp:extent cx="155575" cy="160655"/>
              <wp:effectExtent l="0" t="571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93CDB" w14:textId="77777777" w:rsidR="009C6955" w:rsidRDefault="00DA264C">
                          <w:pPr>
                            <w:pStyle w:val="Headerorfooter0"/>
                            <w:shd w:val="clear" w:color="auto" w:fill="auto"/>
                            <w:spacing w:line="240" w:lineRule="auto"/>
                            <w:ind w:firstLine="0"/>
                            <w:rPr>
                              <w:noProof/>
                            </w:rPr>
                          </w:pPr>
                          <w:r>
                            <w:rPr>
                              <w:noProof/>
                            </w:rPr>
                            <w:t>42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54.95pt;margin-top:817.45pt;width:12.2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" filled="f" stroked="f">
              <v:textbox style="mso-fit-shape-to-text:t" inset="0,0,0,0">
                <w:txbxContent>
                  <w:p w14:paraId="10993CDB" w14:textId="77777777" w:rsidR="009C6955" w:rsidRDefault="00DA264C">
                    <w:pPr>
                      <w:pStyle w:val="Headerorfooter0"/>
                      <w:shd w:val="clear" w:color="auto" w:fill="auto"/>
                      <w:spacing w:line="240" w:lineRule="auto"/>
                      <w:ind w:firstLine="0"/>
                      <w:rPr>
                        <w:noProof/>
                      </w:rPr>
                    </w:pPr>
                    <w:r>
                      <w:rPr>
                        <w:noProof/>
                      </w:rPr>
                      <w:t>42</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AF161" w14:textId="77777777" w:rsidR="009C6955" w:rsidRDefault="009C6955">
      <w:pPr>
        <w:rPr>
          <w:noProof/>
        </w:rPr>
      </w:pPr>
    </w:p>
  </w:footnote>
  <w:footnote w:type="continuationSeparator" w:id="0">
    <w:p w14:paraId="4708D12E" w14:textId="77777777" w:rsidR="009C6955" w:rsidRDefault="009C6955">
      <w:pPr>
        <w:rPr>
          <w:noProof/>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drawingGridHorizontalSpacing w:val="181"/>
  <w:drawingGridVerticalSpacing w:val="181"/>
  <w:characterSpacingControl w:val="compressPunctuation"/>
  <w:hdrShapeDefaults>
    <o:shapedefaults v:ext="edit" spidmax="20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indowHeight" w:val="1409"/>
    <w:docVar w:name="WindowLeft" w:val="3"/>
    <w:docVar w:name="WindowState" w:val="1"/>
    <w:docVar w:name="WindowTop" w:val="3"/>
    <w:docVar w:name="WindowWidth" w:val="2551"/>
    <w:docVar w:name="WindowZoom" w:val="124"/>
  </w:docVars>
  <w:rsids>
    <w:rsidRoot w:val="009C6955"/>
    <w:rsid w:val="008C5160"/>
    <w:rsid w:val="009C6955"/>
    <w:rsid w:val="00DA2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1CF2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de-DE" w:eastAsia="de-DE" w:bidi="de-DE"/>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Pr>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odytext3">
    <w:name w:val="Body text (3)_"/>
    <w:basedOn w:val="Standaardalinea-lettertype"/>
    <w:link w:val="Bodytext30"/>
    <w:rPr>
      <w:rFonts w:ascii="Times New Roman" w:eastAsia="Times New Roman" w:hAnsi="Times New Roman" w:cs="Times New Roman"/>
      <w:b w:val="0"/>
      <w:bCs w:val="0"/>
      <w:i/>
      <w:iCs/>
      <w:smallCaps w:val="0"/>
      <w:strike w:val="0"/>
      <w:spacing w:val="30"/>
      <w:sz w:val="28"/>
      <w:szCs w:val="28"/>
      <w:u w:val="none"/>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456EB9"/>
      <w:spacing w:val="30"/>
      <w:w w:val="100"/>
      <w:position w:val="0"/>
      <w:sz w:val="28"/>
      <w:szCs w:val="28"/>
      <w:u w:val="none"/>
      <w:lang w:val="de-DE" w:eastAsia="de-DE" w:bidi="de-DE"/>
    </w:rPr>
  </w:style>
  <w:style w:type="character" w:customStyle="1" w:styleId="Headerorfooter">
    <w:name w:val="Header or footer_"/>
    <w:basedOn w:val="Standaardalinea-lettertype"/>
    <w:link w:val="Headerorfooter0"/>
    <w:rPr>
      <w:rFonts w:ascii="Arial" w:eastAsia="Arial" w:hAnsi="Arial" w:cs="Arial"/>
      <w:b/>
      <w:bCs/>
      <w:i w:val="0"/>
      <w:iCs w:val="0"/>
      <w:smallCaps w:val="0"/>
      <w:strike w:val="0"/>
      <w:sz w:val="22"/>
      <w:szCs w:val="22"/>
      <w:u w:val="none"/>
    </w:rPr>
  </w:style>
  <w:style w:type="character" w:customStyle="1" w:styleId="Bodytext4">
    <w:name w:val="Body text (4)_"/>
    <w:basedOn w:val="Standaardalinea-lettertype"/>
    <w:link w:val="Bodytext40"/>
    <w:rPr>
      <w:rFonts w:ascii="Times New Roman" w:eastAsia="Times New Roman" w:hAnsi="Times New Roman" w:cs="Times New Roman"/>
      <w:b w:val="0"/>
      <w:bCs w:val="0"/>
      <w:i w:val="0"/>
      <w:iCs w:val="0"/>
      <w:smallCaps w:val="0"/>
      <w:strike w:val="0"/>
      <w:spacing w:val="20"/>
      <w:sz w:val="30"/>
      <w:szCs w:val="30"/>
      <w:u w:val="none"/>
    </w:rPr>
  </w:style>
  <w:style w:type="character" w:customStyle="1" w:styleId="Heading1">
    <w:name w:val="Heading #1_"/>
    <w:basedOn w:val="Standaardalinea-lettertype"/>
    <w:link w:val="Heading10"/>
    <w:rPr>
      <w:rFonts w:ascii="Arial" w:eastAsia="Arial" w:hAnsi="Arial" w:cs="Arial"/>
      <w:b/>
      <w:bCs/>
      <w:i w:val="0"/>
      <w:iCs w:val="0"/>
      <w:smallCaps w:val="0"/>
      <w:strike w:val="0"/>
      <w:sz w:val="74"/>
      <w:szCs w:val="74"/>
      <w:u w:val="none"/>
    </w:rPr>
  </w:style>
  <w:style w:type="character" w:customStyle="1" w:styleId="Heading3">
    <w:name w:val="Heading #3_"/>
    <w:basedOn w:val="Standaardalinea-lettertype"/>
    <w:link w:val="Heading30"/>
    <w:rPr>
      <w:rFonts w:ascii="Arial" w:eastAsia="Arial" w:hAnsi="Arial" w:cs="Arial"/>
      <w:b w:val="0"/>
      <w:bCs w:val="0"/>
      <w:i w:val="0"/>
      <w:iCs w:val="0"/>
      <w:smallCaps w:val="0"/>
      <w:strike w:val="0"/>
      <w:sz w:val="22"/>
      <w:szCs w:val="22"/>
      <w:u w:val="none"/>
    </w:rPr>
  </w:style>
  <w:style w:type="character" w:customStyle="1" w:styleId="Bodytext11">
    <w:name w:val="Body text (11)_"/>
    <w:basedOn w:val="Standaardalinea-lettertype"/>
    <w:link w:val="Bodytext110"/>
    <w:rPr>
      <w:rFonts w:ascii="Times New Roman" w:eastAsia="Times New Roman" w:hAnsi="Times New Roman" w:cs="Times New Roman"/>
      <w:b w:val="0"/>
      <w:bCs w:val="0"/>
      <w:i w:val="0"/>
      <w:iCs w:val="0"/>
      <w:smallCaps w:val="0"/>
      <w:strike w:val="0"/>
      <w:sz w:val="21"/>
      <w:szCs w:val="21"/>
      <w:u w:val="none"/>
    </w:rPr>
  </w:style>
  <w:style w:type="character" w:customStyle="1" w:styleId="Bodytext111">
    <w:name w:val="Body text (11)"/>
    <w:basedOn w:val="Bodytext11"/>
    <w:rPr>
      <w:rFonts w:ascii="Times New Roman" w:eastAsia="Times New Roman" w:hAnsi="Times New Roman" w:cs="Times New Roman"/>
      <w:b w:val="0"/>
      <w:bCs w:val="0"/>
      <w:i w:val="0"/>
      <w:iCs w:val="0"/>
      <w:smallCaps w:val="0"/>
      <w:strike w:val="0"/>
      <w:color w:val="456EB9"/>
      <w:spacing w:val="0"/>
      <w:w w:val="100"/>
      <w:position w:val="0"/>
      <w:sz w:val="21"/>
      <w:szCs w:val="21"/>
      <w:u w:val="none"/>
      <w:lang w:val="de-DE" w:eastAsia="de-DE" w:bidi="de-DE"/>
    </w:rPr>
  </w:style>
  <w:style w:type="character" w:customStyle="1" w:styleId="Bodytext2">
    <w:name w:val="Body text (2)_"/>
    <w:basedOn w:val="Standaardalinea-lettertype"/>
    <w:link w:val="Bodytext20"/>
    <w:rPr>
      <w:rFonts w:ascii="Times New Roman" w:eastAsia="Times New Roman" w:hAnsi="Times New Roman" w:cs="Times New Roman"/>
      <w:b w:val="0"/>
      <w:bCs w:val="0"/>
      <w:i w:val="0"/>
      <w:iCs w:val="0"/>
      <w:smallCaps w:val="0"/>
      <w:strike w:val="0"/>
      <w:sz w:val="21"/>
      <w:szCs w:val="21"/>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de-DE" w:eastAsia="de-DE" w:bidi="de-DE"/>
    </w:rPr>
  </w:style>
  <w:style w:type="character" w:customStyle="1" w:styleId="Heading2">
    <w:name w:val="Heading #2_"/>
    <w:basedOn w:val="Standaardalinea-lettertype"/>
    <w:link w:val="Heading20"/>
    <w:rPr>
      <w:rFonts w:ascii="Arial" w:eastAsia="Arial" w:hAnsi="Arial" w:cs="Arial"/>
      <w:b/>
      <w:bCs/>
      <w:i w:val="0"/>
      <w:iCs w:val="0"/>
      <w:smallCaps w:val="0"/>
      <w:strike w:val="0"/>
      <w:w w:val="75"/>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style>
  <w:style w:type="character" w:customStyle="1" w:styleId="Picturecaption">
    <w:name w:val="Picture caption_"/>
    <w:basedOn w:val="Standaardalinea-lettertype"/>
    <w:link w:val="Picturecaption0"/>
    <w:rPr>
      <w:rFonts w:ascii="Arial" w:eastAsia="Arial" w:hAnsi="Arial" w:cs="Arial"/>
      <w:b/>
      <w:bCs/>
      <w:i w:val="0"/>
      <w:iCs w:val="0"/>
      <w:smallCaps w:val="0"/>
      <w:strike w:val="0"/>
      <w:w w:val="75"/>
      <w:sz w:val="19"/>
      <w:szCs w:val="19"/>
      <w:u w:val="none"/>
    </w:rPr>
  </w:style>
  <w:style w:type="character" w:customStyle="1" w:styleId="Bodytext10">
    <w:name w:val="Body text (10)_"/>
    <w:basedOn w:val="Standaardalinea-lettertype"/>
    <w:link w:val="Bodytext100"/>
    <w:rPr>
      <w:rFonts w:ascii="Times New Roman" w:eastAsia="Times New Roman" w:hAnsi="Times New Roman" w:cs="Times New Roman"/>
      <w:b w:val="0"/>
      <w:bCs w:val="0"/>
      <w:i w:val="0"/>
      <w:iCs w:val="0"/>
      <w:smallCaps w:val="0"/>
      <w:strike w:val="0"/>
      <w:spacing w:val="20"/>
      <w:sz w:val="12"/>
      <w:szCs w:val="12"/>
      <w:u w:val="none"/>
    </w:rPr>
  </w:style>
  <w:style w:type="character" w:customStyle="1" w:styleId="Bodytext101">
    <w:name w:val="Body text (10)"/>
    <w:basedOn w:val="Bodytext10"/>
    <w:rPr>
      <w:rFonts w:ascii="Times New Roman" w:eastAsia="Times New Roman" w:hAnsi="Times New Roman" w:cs="Times New Roman"/>
      <w:b w:val="0"/>
      <w:bCs w:val="0"/>
      <w:i w:val="0"/>
      <w:iCs w:val="0"/>
      <w:smallCaps w:val="0"/>
      <w:strike w:val="0"/>
      <w:color w:val="456EB9"/>
      <w:spacing w:val="20"/>
      <w:w w:val="100"/>
      <w:position w:val="0"/>
      <w:sz w:val="12"/>
      <w:szCs w:val="12"/>
      <w:u w:val="none"/>
      <w:lang w:val="de-DE" w:eastAsia="de-DE" w:bidi="de-DE"/>
    </w:rPr>
  </w:style>
  <w:style w:type="paragraph" w:customStyle="1" w:styleId="Bodytext30">
    <w:name w:val="Body text (3)"/>
    <w:basedOn w:val="Normaal"/>
    <w:link w:val="Bodytext3"/>
    <w:pPr>
      <w:shd w:val="clear" w:color="auto" w:fill="FFFFFF"/>
      <w:spacing w:after="840" w:line="0" w:lineRule="atLeast"/>
      <w:ind w:hanging="7"/>
    </w:pPr>
    <w:rPr>
      <w:rFonts w:ascii="Times New Roman" w:eastAsia="Times New Roman" w:hAnsi="Times New Roman" w:cs="Times New Roman"/>
      <w:i/>
      <w:iCs/>
      <w:spacing w:val="30"/>
      <w:sz w:val="28"/>
      <w:szCs w:val="28"/>
    </w:rPr>
  </w:style>
  <w:style w:type="paragraph" w:customStyle="1" w:styleId="Headerorfooter0">
    <w:name w:val="Header or footer"/>
    <w:basedOn w:val="Normaal"/>
    <w:link w:val="Headerorfooter"/>
    <w:pPr>
      <w:shd w:val="clear" w:color="auto" w:fill="FFFFFF"/>
      <w:spacing w:line="0" w:lineRule="atLeast"/>
      <w:ind w:firstLine="29"/>
    </w:pPr>
    <w:rPr>
      <w:rFonts w:ascii="Arial" w:eastAsia="Arial" w:hAnsi="Arial" w:cs="Arial"/>
      <w:b/>
      <w:bCs/>
      <w:sz w:val="22"/>
      <w:szCs w:val="22"/>
    </w:rPr>
  </w:style>
  <w:style w:type="paragraph" w:customStyle="1" w:styleId="Bodytext40">
    <w:name w:val="Body text (4)"/>
    <w:basedOn w:val="Normaal"/>
    <w:link w:val="Bodytext4"/>
    <w:pPr>
      <w:shd w:val="clear" w:color="auto" w:fill="FFFFFF"/>
      <w:spacing w:before="840" w:after="480" w:line="0" w:lineRule="atLeast"/>
      <w:ind w:firstLine="46"/>
      <w:jc w:val="both"/>
    </w:pPr>
    <w:rPr>
      <w:rFonts w:ascii="Times New Roman" w:eastAsia="Times New Roman" w:hAnsi="Times New Roman" w:cs="Times New Roman"/>
      <w:spacing w:val="20"/>
      <w:sz w:val="30"/>
      <w:szCs w:val="30"/>
    </w:rPr>
  </w:style>
  <w:style w:type="paragraph" w:customStyle="1" w:styleId="Heading10">
    <w:name w:val="Heading #1"/>
    <w:basedOn w:val="Normaal"/>
    <w:link w:val="Heading1"/>
    <w:pPr>
      <w:shd w:val="clear" w:color="auto" w:fill="FFFFFF"/>
      <w:spacing w:before="480" w:line="926" w:lineRule="exact"/>
      <w:ind w:firstLine="46"/>
      <w:outlineLvl w:val="0"/>
    </w:pPr>
    <w:rPr>
      <w:rFonts w:ascii="Arial" w:eastAsia="Arial" w:hAnsi="Arial" w:cs="Arial"/>
      <w:b/>
      <w:bCs/>
      <w:sz w:val="74"/>
      <w:szCs w:val="74"/>
    </w:rPr>
  </w:style>
  <w:style w:type="paragraph" w:customStyle="1" w:styleId="Heading30">
    <w:name w:val="Heading #3"/>
    <w:basedOn w:val="Normaal"/>
    <w:link w:val="Heading3"/>
    <w:pPr>
      <w:shd w:val="clear" w:color="auto" w:fill="FFFFFF"/>
      <w:spacing w:line="377" w:lineRule="exact"/>
      <w:ind w:firstLine="46"/>
      <w:jc w:val="both"/>
      <w:outlineLvl w:val="2"/>
    </w:pPr>
    <w:rPr>
      <w:rFonts w:ascii="Arial" w:eastAsia="Arial" w:hAnsi="Arial" w:cs="Arial"/>
      <w:sz w:val="22"/>
      <w:szCs w:val="22"/>
    </w:rPr>
  </w:style>
  <w:style w:type="paragraph" w:customStyle="1" w:styleId="Bodytext110">
    <w:name w:val="Body text (11)"/>
    <w:basedOn w:val="Normaal"/>
    <w:link w:val="Bodytext11"/>
    <w:pPr>
      <w:shd w:val="clear" w:color="auto" w:fill="FFFFFF"/>
      <w:spacing w:line="269" w:lineRule="exact"/>
      <w:ind w:firstLine="43"/>
      <w:jc w:val="both"/>
    </w:pPr>
    <w:rPr>
      <w:rFonts w:ascii="Times New Roman" w:eastAsia="Times New Roman" w:hAnsi="Times New Roman" w:cs="Times New Roman"/>
      <w:sz w:val="21"/>
      <w:szCs w:val="21"/>
    </w:rPr>
  </w:style>
  <w:style w:type="paragraph" w:customStyle="1" w:styleId="Bodytext20">
    <w:name w:val="Body text (2)"/>
    <w:basedOn w:val="Normaal"/>
    <w:link w:val="Bodytext2"/>
    <w:pPr>
      <w:shd w:val="clear" w:color="auto" w:fill="FFFFFF"/>
      <w:spacing w:line="269" w:lineRule="exact"/>
      <w:ind w:hanging="157"/>
      <w:jc w:val="both"/>
    </w:pPr>
    <w:rPr>
      <w:rFonts w:ascii="Times New Roman" w:eastAsia="Times New Roman" w:hAnsi="Times New Roman" w:cs="Times New Roman"/>
      <w:sz w:val="21"/>
      <w:szCs w:val="21"/>
    </w:rPr>
  </w:style>
  <w:style w:type="paragraph" w:customStyle="1" w:styleId="Heading20">
    <w:name w:val="Heading #2"/>
    <w:basedOn w:val="Normaal"/>
    <w:link w:val="Heading2"/>
    <w:pPr>
      <w:shd w:val="clear" w:color="auto" w:fill="FFFFFF"/>
      <w:spacing w:before="360" w:after="240" w:line="0" w:lineRule="atLeast"/>
      <w:ind w:firstLine="43"/>
      <w:jc w:val="both"/>
      <w:outlineLvl w:val="1"/>
    </w:pPr>
    <w:rPr>
      <w:rFonts w:ascii="Arial" w:eastAsia="Arial" w:hAnsi="Arial" w:cs="Arial"/>
      <w:b/>
      <w:bCs/>
      <w:w w:val="75"/>
      <w:sz w:val="26"/>
      <w:szCs w:val="26"/>
    </w:rPr>
  </w:style>
  <w:style w:type="paragraph" w:customStyle="1" w:styleId="Picturecaption0">
    <w:name w:val="Picture caption"/>
    <w:basedOn w:val="Normaal"/>
    <w:link w:val="Picturecaption"/>
    <w:pPr>
      <w:shd w:val="clear" w:color="auto" w:fill="FFFFFF"/>
      <w:spacing w:line="0" w:lineRule="atLeast"/>
      <w:ind w:firstLine="31"/>
    </w:pPr>
    <w:rPr>
      <w:rFonts w:ascii="Arial" w:eastAsia="Arial" w:hAnsi="Arial" w:cs="Arial"/>
      <w:b/>
      <w:bCs/>
      <w:w w:val="75"/>
      <w:sz w:val="19"/>
      <w:szCs w:val="19"/>
    </w:rPr>
  </w:style>
  <w:style w:type="paragraph" w:customStyle="1" w:styleId="Bodytext100">
    <w:name w:val="Body text (10)"/>
    <w:basedOn w:val="Normaal"/>
    <w:link w:val="Bodytext10"/>
    <w:pPr>
      <w:shd w:val="clear" w:color="auto" w:fill="FFFFFF"/>
      <w:spacing w:line="0" w:lineRule="atLeast"/>
      <w:jc w:val="right"/>
    </w:pPr>
    <w:rPr>
      <w:rFonts w:ascii="Times New Roman" w:eastAsia="Times New Roman" w:hAnsi="Times New Roman" w:cs="Times New Roman"/>
      <w:spacing w:val="20"/>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de-DE" w:eastAsia="de-DE" w:bidi="de-DE"/>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Pr>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odytext3">
    <w:name w:val="Body text (3)_"/>
    <w:basedOn w:val="Standaardalinea-lettertype"/>
    <w:link w:val="Bodytext30"/>
    <w:rPr>
      <w:rFonts w:ascii="Times New Roman" w:eastAsia="Times New Roman" w:hAnsi="Times New Roman" w:cs="Times New Roman"/>
      <w:b w:val="0"/>
      <w:bCs w:val="0"/>
      <w:i/>
      <w:iCs/>
      <w:smallCaps w:val="0"/>
      <w:strike w:val="0"/>
      <w:spacing w:val="30"/>
      <w:sz w:val="28"/>
      <w:szCs w:val="28"/>
      <w:u w:val="none"/>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456EB9"/>
      <w:spacing w:val="30"/>
      <w:w w:val="100"/>
      <w:position w:val="0"/>
      <w:sz w:val="28"/>
      <w:szCs w:val="28"/>
      <w:u w:val="none"/>
      <w:lang w:val="de-DE" w:eastAsia="de-DE" w:bidi="de-DE"/>
    </w:rPr>
  </w:style>
  <w:style w:type="character" w:customStyle="1" w:styleId="Headerorfooter">
    <w:name w:val="Header or footer_"/>
    <w:basedOn w:val="Standaardalinea-lettertype"/>
    <w:link w:val="Headerorfooter0"/>
    <w:rPr>
      <w:rFonts w:ascii="Arial" w:eastAsia="Arial" w:hAnsi="Arial" w:cs="Arial"/>
      <w:b/>
      <w:bCs/>
      <w:i w:val="0"/>
      <w:iCs w:val="0"/>
      <w:smallCaps w:val="0"/>
      <w:strike w:val="0"/>
      <w:sz w:val="22"/>
      <w:szCs w:val="22"/>
      <w:u w:val="none"/>
    </w:rPr>
  </w:style>
  <w:style w:type="character" w:customStyle="1" w:styleId="Bodytext4">
    <w:name w:val="Body text (4)_"/>
    <w:basedOn w:val="Standaardalinea-lettertype"/>
    <w:link w:val="Bodytext40"/>
    <w:rPr>
      <w:rFonts w:ascii="Times New Roman" w:eastAsia="Times New Roman" w:hAnsi="Times New Roman" w:cs="Times New Roman"/>
      <w:b w:val="0"/>
      <w:bCs w:val="0"/>
      <w:i w:val="0"/>
      <w:iCs w:val="0"/>
      <w:smallCaps w:val="0"/>
      <w:strike w:val="0"/>
      <w:spacing w:val="20"/>
      <w:sz w:val="30"/>
      <w:szCs w:val="30"/>
      <w:u w:val="none"/>
    </w:rPr>
  </w:style>
  <w:style w:type="character" w:customStyle="1" w:styleId="Heading1">
    <w:name w:val="Heading #1_"/>
    <w:basedOn w:val="Standaardalinea-lettertype"/>
    <w:link w:val="Heading10"/>
    <w:rPr>
      <w:rFonts w:ascii="Arial" w:eastAsia="Arial" w:hAnsi="Arial" w:cs="Arial"/>
      <w:b/>
      <w:bCs/>
      <w:i w:val="0"/>
      <w:iCs w:val="0"/>
      <w:smallCaps w:val="0"/>
      <w:strike w:val="0"/>
      <w:sz w:val="74"/>
      <w:szCs w:val="74"/>
      <w:u w:val="none"/>
    </w:rPr>
  </w:style>
  <w:style w:type="character" w:customStyle="1" w:styleId="Heading3">
    <w:name w:val="Heading #3_"/>
    <w:basedOn w:val="Standaardalinea-lettertype"/>
    <w:link w:val="Heading30"/>
    <w:rPr>
      <w:rFonts w:ascii="Arial" w:eastAsia="Arial" w:hAnsi="Arial" w:cs="Arial"/>
      <w:b w:val="0"/>
      <w:bCs w:val="0"/>
      <w:i w:val="0"/>
      <w:iCs w:val="0"/>
      <w:smallCaps w:val="0"/>
      <w:strike w:val="0"/>
      <w:sz w:val="22"/>
      <w:szCs w:val="22"/>
      <w:u w:val="none"/>
    </w:rPr>
  </w:style>
  <w:style w:type="character" w:customStyle="1" w:styleId="Bodytext11">
    <w:name w:val="Body text (11)_"/>
    <w:basedOn w:val="Standaardalinea-lettertype"/>
    <w:link w:val="Bodytext110"/>
    <w:rPr>
      <w:rFonts w:ascii="Times New Roman" w:eastAsia="Times New Roman" w:hAnsi="Times New Roman" w:cs="Times New Roman"/>
      <w:b w:val="0"/>
      <w:bCs w:val="0"/>
      <w:i w:val="0"/>
      <w:iCs w:val="0"/>
      <w:smallCaps w:val="0"/>
      <w:strike w:val="0"/>
      <w:sz w:val="21"/>
      <w:szCs w:val="21"/>
      <w:u w:val="none"/>
    </w:rPr>
  </w:style>
  <w:style w:type="character" w:customStyle="1" w:styleId="Bodytext111">
    <w:name w:val="Body text (11)"/>
    <w:basedOn w:val="Bodytext11"/>
    <w:rPr>
      <w:rFonts w:ascii="Times New Roman" w:eastAsia="Times New Roman" w:hAnsi="Times New Roman" w:cs="Times New Roman"/>
      <w:b w:val="0"/>
      <w:bCs w:val="0"/>
      <w:i w:val="0"/>
      <w:iCs w:val="0"/>
      <w:smallCaps w:val="0"/>
      <w:strike w:val="0"/>
      <w:color w:val="456EB9"/>
      <w:spacing w:val="0"/>
      <w:w w:val="100"/>
      <w:position w:val="0"/>
      <w:sz w:val="21"/>
      <w:szCs w:val="21"/>
      <w:u w:val="none"/>
      <w:lang w:val="de-DE" w:eastAsia="de-DE" w:bidi="de-DE"/>
    </w:rPr>
  </w:style>
  <w:style w:type="character" w:customStyle="1" w:styleId="Bodytext2">
    <w:name w:val="Body text (2)_"/>
    <w:basedOn w:val="Standaardalinea-lettertype"/>
    <w:link w:val="Bodytext20"/>
    <w:rPr>
      <w:rFonts w:ascii="Times New Roman" w:eastAsia="Times New Roman" w:hAnsi="Times New Roman" w:cs="Times New Roman"/>
      <w:b w:val="0"/>
      <w:bCs w:val="0"/>
      <w:i w:val="0"/>
      <w:iCs w:val="0"/>
      <w:smallCaps w:val="0"/>
      <w:strike w:val="0"/>
      <w:sz w:val="21"/>
      <w:szCs w:val="21"/>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de-DE" w:eastAsia="de-DE" w:bidi="de-DE"/>
    </w:rPr>
  </w:style>
  <w:style w:type="character" w:customStyle="1" w:styleId="Heading2">
    <w:name w:val="Heading #2_"/>
    <w:basedOn w:val="Standaardalinea-lettertype"/>
    <w:link w:val="Heading20"/>
    <w:rPr>
      <w:rFonts w:ascii="Arial" w:eastAsia="Arial" w:hAnsi="Arial" w:cs="Arial"/>
      <w:b/>
      <w:bCs/>
      <w:i w:val="0"/>
      <w:iCs w:val="0"/>
      <w:smallCaps w:val="0"/>
      <w:strike w:val="0"/>
      <w:w w:val="75"/>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style>
  <w:style w:type="character" w:customStyle="1" w:styleId="Picturecaption">
    <w:name w:val="Picture caption_"/>
    <w:basedOn w:val="Standaardalinea-lettertype"/>
    <w:link w:val="Picturecaption0"/>
    <w:rPr>
      <w:rFonts w:ascii="Arial" w:eastAsia="Arial" w:hAnsi="Arial" w:cs="Arial"/>
      <w:b/>
      <w:bCs/>
      <w:i w:val="0"/>
      <w:iCs w:val="0"/>
      <w:smallCaps w:val="0"/>
      <w:strike w:val="0"/>
      <w:w w:val="75"/>
      <w:sz w:val="19"/>
      <w:szCs w:val="19"/>
      <w:u w:val="none"/>
    </w:rPr>
  </w:style>
  <w:style w:type="character" w:customStyle="1" w:styleId="Bodytext10">
    <w:name w:val="Body text (10)_"/>
    <w:basedOn w:val="Standaardalinea-lettertype"/>
    <w:link w:val="Bodytext100"/>
    <w:rPr>
      <w:rFonts w:ascii="Times New Roman" w:eastAsia="Times New Roman" w:hAnsi="Times New Roman" w:cs="Times New Roman"/>
      <w:b w:val="0"/>
      <w:bCs w:val="0"/>
      <w:i w:val="0"/>
      <w:iCs w:val="0"/>
      <w:smallCaps w:val="0"/>
      <w:strike w:val="0"/>
      <w:spacing w:val="20"/>
      <w:sz w:val="12"/>
      <w:szCs w:val="12"/>
      <w:u w:val="none"/>
    </w:rPr>
  </w:style>
  <w:style w:type="character" w:customStyle="1" w:styleId="Bodytext101">
    <w:name w:val="Body text (10)"/>
    <w:basedOn w:val="Bodytext10"/>
    <w:rPr>
      <w:rFonts w:ascii="Times New Roman" w:eastAsia="Times New Roman" w:hAnsi="Times New Roman" w:cs="Times New Roman"/>
      <w:b w:val="0"/>
      <w:bCs w:val="0"/>
      <w:i w:val="0"/>
      <w:iCs w:val="0"/>
      <w:smallCaps w:val="0"/>
      <w:strike w:val="0"/>
      <w:color w:val="456EB9"/>
      <w:spacing w:val="20"/>
      <w:w w:val="100"/>
      <w:position w:val="0"/>
      <w:sz w:val="12"/>
      <w:szCs w:val="12"/>
      <w:u w:val="none"/>
      <w:lang w:val="de-DE" w:eastAsia="de-DE" w:bidi="de-DE"/>
    </w:rPr>
  </w:style>
  <w:style w:type="paragraph" w:customStyle="1" w:styleId="Bodytext30">
    <w:name w:val="Body text (3)"/>
    <w:basedOn w:val="Normaal"/>
    <w:link w:val="Bodytext3"/>
    <w:pPr>
      <w:shd w:val="clear" w:color="auto" w:fill="FFFFFF"/>
      <w:spacing w:after="840" w:line="0" w:lineRule="atLeast"/>
      <w:ind w:hanging="7"/>
    </w:pPr>
    <w:rPr>
      <w:rFonts w:ascii="Times New Roman" w:eastAsia="Times New Roman" w:hAnsi="Times New Roman" w:cs="Times New Roman"/>
      <w:i/>
      <w:iCs/>
      <w:spacing w:val="30"/>
      <w:sz w:val="28"/>
      <w:szCs w:val="28"/>
    </w:rPr>
  </w:style>
  <w:style w:type="paragraph" w:customStyle="1" w:styleId="Headerorfooter0">
    <w:name w:val="Header or footer"/>
    <w:basedOn w:val="Normaal"/>
    <w:link w:val="Headerorfooter"/>
    <w:pPr>
      <w:shd w:val="clear" w:color="auto" w:fill="FFFFFF"/>
      <w:spacing w:line="0" w:lineRule="atLeast"/>
      <w:ind w:firstLine="29"/>
    </w:pPr>
    <w:rPr>
      <w:rFonts w:ascii="Arial" w:eastAsia="Arial" w:hAnsi="Arial" w:cs="Arial"/>
      <w:b/>
      <w:bCs/>
      <w:sz w:val="22"/>
      <w:szCs w:val="22"/>
    </w:rPr>
  </w:style>
  <w:style w:type="paragraph" w:customStyle="1" w:styleId="Bodytext40">
    <w:name w:val="Body text (4)"/>
    <w:basedOn w:val="Normaal"/>
    <w:link w:val="Bodytext4"/>
    <w:pPr>
      <w:shd w:val="clear" w:color="auto" w:fill="FFFFFF"/>
      <w:spacing w:before="840" w:after="480" w:line="0" w:lineRule="atLeast"/>
      <w:ind w:firstLine="46"/>
      <w:jc w:val="both"/>
    </w:pPr>
    <w:rPr>
      <w:rFonts w:ascii="Times New Roman" w:eastAsia="Times New Roman" w:hAnsi="Times New Roman" w:cs="Times New Roman"/>
      <w:spacing w:val="20"/>
      <w:sz w:val="30"/>
      <w:szCs w:val="30"/>
    </w:rPr>
  </w:style>
  <w:style w:type="paragraph" w:customStyle="1" w:styleId="Heading10">
    <w:name w:val="Heading #1"/>
    <w:basedOn w:val="Normaal"/>
    <w:link w:val="Heading1"/>
    <w:pPr>
      <w:shd w:val="clear" w:color="auto" w:fill="FFFFFF"/>
      <w:spacing w:before="480" w:line="926" w:lineRule="exact"/>
      <w:ind w:firstLine="46"/>
      <w:outlineLvl w:val="0"/>
    </w:pPr>
    <w:rPr>
      <w:rFonts w:ascii="Arial" w:eastAsia="Arial" w:hAnsi="Arial" w:cs="Arial"/>
      <w:b/>
      <w:bCs/>
      <w:sz w:val="74"/>
      <w:szCs w:val="74"/>
    </w:rPr>
  </w:style>
  <w:style w:type="paragraph" w:customStyle="1" w:styleId="Heading30">
    <w:name w:val="Heading #3"/>
    <w:basedOn w:val="Normaal"/>
    <w:link w:val="Heading3"/>
    <w:pPr>
      <w:shd w:val="clear" w:color="auto" w:fill="FFFFFF"/>
      <w:spacing w:line="377" w:lineRule="exact"/>
      <w:ind w:firstLine="46"/>
      <w:jc w:val="both"/>
      <w:outlineLvl w:val="2"/>
    </w:pPr>
    <w:rPr>
      <w:rFonts w:ascii="Arial" w:eastAsia="Arial" w:hAnsi="Arial" w:cs="Arial"/>
      <w:sz w:val="22"/>
      <w:szCs w:val="22"/>
    </w:rPr>
  </w:style>
  <w:style w:type="paragraph" w:customStyle="1" w:styleId="Bodytext110">
    <w:name w:val="Body text (11)"/>
    <w:basedOn w:val="Normaal"/>
    <w:link w:val="Bodytext11"/>
    <w:pPr>
      <w:shd w:val="clear" w:color="auto" w:fill="FFFFFF"/>
      <w:spacing w:line="269" w:lineRule="exact"/>
      <w:ind w:firstLine="43"/>
      <w:jc w:val="both"/>
    </w:pPr>
    <w:rPr>
      <w:rFonts w:ascii="Times New Roman" w:eastAsia="Times New Roman" w:hAnsi="Times New Roman" w:cs="Times New Roman"/>
      <w:sz w:val="21"/>
      <w:szCs w:val="21"/>
    </w:rPr>
  </w:style>
  <w:style w:type="paragraph" w:customStyle="1" w:styleId="Bodytext20">
    <w:name w:val="Body text (2)"/>
    <w:basedOn w:val="Normaal"/>
    <w:link w:val="Bodytext2"/>
    <w:pPr>
      <w:shd w:val="clear" w:color="auto" w:fill="FFFFFF"/>
      <w:spacing w:line="269" w:lineRule="exact"/>
      <w:ind w:hanging="157"/>
      <w:jc w:val="both"/>
    </w:pPr>
    <w:rPr>
      <w:rFonts w:ascii="Times New Roman" w:eastAsia="Times New Roman" w:hAnsi="Times New Roman" w:cs="Times New Roman"/>
      <w:sz w:val="21"/>
      <w:szCs w:val="21"/>
    </w:rPr>
  </w:style>
  <w:style w:type="paragraph" w:customStyle="1" w:styleId="Heading20">
    <w:name w:val="Heading #2"/>
    <w:basedOn w:val="Normaal"/>
    <w:link w:val="Heading2"/>
    <w:pPr>
      <w:shd w:val="clear" w:color="auto" w:fill="FFFFFF"/>
      <w:spacing w:before="360" w:after="240" w:line="0" w:lineRule="atLeast"/>
      <w:ind w:firstLine="43"/>
      <w:jc w:val="both"/>
      <w:outlineLvl w:val="1"/>
    </w:pPr>
    <w:rPr>
      <w:rFonts w:ascii="Arial" w:eastAsia="Arial" w:hAnsi="Arial" w:cs="Arial"/>
      <w:b/>
      <w:bCs/>
      <w:w w:val="75"/>
      <w:sz w:val="26"/>
      <w:szCs w:val="26"/>
    </w:rPr>
  </w:style>
  <w:style w:type="paragraph" w:customStyle="1" w:styleId="Picturecaption0">
    <w:name w:val="Picture caption"/>
    <w:basedOn w:val="Normaal"/>
    <w:link w:val="Picturecaption"/>
    <w:pPr>
      <w:shd w:val="clear" w:color="auto" w:fill="FFFFFF"/>
      <w:spacing w:line="0" w:lineRule="atLeast"/>
      <w:ind w:firstLine="31"/>
    </w:pPr>
    <w:rPr>
      <w:rFonts w:ascii="Arial" w:eastAsia="Arial" w:hAnsi="Arial" w:cs="Arial"/>
      <w:b/>
      <w:bCs/>
      <w:w w:val="75"/>
      <w:sz w:val="19"/>
      <w:szCs w:val="19"/>
    </w:rPr>
  </w:style>
  <w:style w:type="paragraph" w:customStyle="1" w:styleId="Bodytext100">
    <w:name w:val="Body text (10)"/>
    <w:basedOn w:val="Normaal"/>
    <w:link w:val="Bodytext10"/>
    <w:pPr>
      <w:shd w:val="clear" w:color="auto" w:fill="FFFFFF"/>
      <w:spacing w:line="0" w:lineRule="atLeast"/>
      <w:jc w:val="right"/>
    </w:pPr>
    <w:rPr>
      <w:rFonts w:ascii="Times New Roman" w:eastAsia="Times New Roman" w:hAnsi="Times New Roman" w:cs="Times New Roman"/>
      <w:spacing w:val="2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file://localhost/Users/Hans/Desktop/%5C%5Clocalhost%5CUsers%5CHans%5CDesktop%5Cmedia%5Cimage2.jpe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file://localhost/Users/Hans/Desktop/%5C%5Clocalhost%5CUsers%5CHans%5CDesktop%5Cmedia%5Cimage1.jpeg" TargetMode="External"/><Relationship Id="rId10"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2380</Characters>
  <Application>Microsoft Macintosh Word</Application>
  <DocSecurity>0</DocSecurity>
  <Lines>19</Lines>
  <Paragraphs>5</Paragraphs>
  <ScaleCrop>false</ScaleCrop>
  <Company>alinea.doc</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Hans Lenting</cp:lastModifiedBy>
  <cp:revision>2</cp:revision>
  <dcterms:created xsi:type="dcterms:W3CDTF">2015-06-02T09:58:00Z</dcterms:created>
  <dcterms:modified xsi:type="dcterms:W3CDTF">2015-06-02T09:58:00Z</dcterms:modified>
</cp:coreProperties>
</file>